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Розділ IV. ЕЛЕМЕНТИ КОМБІНАТОРИКИ, ПОЧАТКИ ТЕОРІЇ ЙМОВІРНОСТЕЙ ТА ЕЛЕМЕНТИ СТАТИСТИКИ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§1. ЕЛЕМЕНТИ КОМБІНАТОРИКИ.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Правило суми і правило добутку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Багато комбінаторних задач можуть бути розв’язані за допомогою двох важливих правил, які називають відповідно правило суми і правило добутку.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Спочатку розглянемо правило суми: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деякий елемент А можна вибрати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способами, а елемент В —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способами (причому будь-який вибір елемента А відрізняється від вибору елемента В), то вибрати А або В можна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способами.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В ящику знаходиться 7 білих і 4 чорних кульки. Тоді вибрати одну кульку: білу або чорну можна 7 + 4 = 11 способами.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Зрозуміло, що правило суми можна розповсюдити на три і більше елементів.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Сформулюємо правило добутку: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деякий елемент А можна вибрати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способами, а після кожного такого вибору інший елемент В можна вибрати (незалежно від вибору елемента А) —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способами, то пару об’єктів А і В можна вибрати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mr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способами.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У шкільній їдальні є вибір з 3 перших і 5 других блюд. Тоді обід з першого і другого блюда можна обрати 3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5 = 15 способами.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Правило добутку розповсюджується на три і більше елементів.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Скільки трицифрових чисел можна скласти з цифр 1; 2; 3; 4; 5, якщо в числі: 1) цифри не повторюються; 2) цифри повторюються.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Маємо 5 способів для сотень числа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(мал.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129). Після того, як місце сотень заповнене (наприклад, цифрою 1), для десятків залишається 4 способи. Міркуючи далі, для одиниць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 способи. Отже, маємо: «5 способів, і після кожного з них — 4, і після кожного з них — 3 способи». За правилом добутку маємо 5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4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 = 60 чисел.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2) Якщо цифри у числі повторюються, то на кожне з трьох місць є по 5 варіантів заповнення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(мал.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130), і тоді всіх чисел буде 5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5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5 = 125.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AEFC056" wp14:editId="4AB2761D">
            <wp:extent cx="3943350" cy="1238250"/>
            <wp:effectExtent l="0" t="0" r="0" b="0"/>
            <wp:docPr id="1" name="Рисунок 1" descr="http://subject.com.ua/mathematics/zno/zno.files/image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mathematics/zno/zno.files/image19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4. Скільки парних чотирицифрових чисел можна скласти з цифр 6; 7; 8; 9, якщо в числі цифри не повторюються?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Парне чотирицифрове число можна отримати, якщо останньою цифрою буде 6 або 8. Чисел, у яких остання цифра 6 буде З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 = 6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(мал.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131), чисел, у яких остання цифра 8 буде також 6. За правилом суми всього парних чисел, що задовольняють умові, буде 6 + 6 = 12.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C87EAD2" wp14:editId="3548697C">
            <wp:extent cx="3733800" cy="1085850"/>
            <wp:effectExtent l="0" t="0" r="0" b="0"/>
            <wp:docPr id="2" name="Рисунок 2" descr="http://subject.com.ua/mathematics/zno/zno.files/image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mathematics/zno/zno.files/image19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§1. ЕЛЕМЕНТИ КОМБІНАТОРИКИ.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Поняття факторіалу.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Факторіалом числа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— ціле невід’ємне число називають добуток всіх натуральних чисел від 1 до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Позначають це так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!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Отже,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!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...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- 1)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За означенням приймають 0! = 1. Наприклад, 4! = 1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4 = 24.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Спростити вираз 6!/5!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Маємо </w:t>
      </w: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A874FF6" wp14:editId="641370CC">
            <wp:extent cx="1847850" cy="485775"/>
            <wp:effectExtent l="0" t="0" r="0" b="9525"/>
            <wp:docPr id="3" name="Рисунок 3" descr="http://subject.com.ua/mathematics/zno/zno.files/image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bject.com.ua/mathematics/zno/zno.files/image19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lastRenderedPageBreak/>
        <w:t>3. Розміщення.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Нехай дано множину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елементів х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,х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,х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-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Розміщенням з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елементів по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&lt;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називають будь-яку впорядковану підмножину У множини X, причому дві такі підмножини вважають різними, якщо вони відрізняються складом або порядком елементів.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1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Нехай дано множину Х = {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;2;3}. Тоді по одному можна скласти такі розміщення: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(1), (2), (3) - їх буде 3;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 два можна скласти такі розміщення: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(1;2), (1;3), (2;1), (2;3), (3;1), (3;2) - їх буде 6;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 три можна скласти такі розміщення: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(1;2;3), (1;3;2), (2;1;3), (2;3;1), (3;1;2), (3;2;1) - їх буде 6.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Кількість розміщень з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елементів по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позначають А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Можна записати </w:t>
      </w: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ACF77E3" wp14:editId="7436F735">
            <wp:extent cx="1990725" cy="247650"/>
            <wp:effectExtent l="0" t="0" r="9525" b="0"/>
            <wp:docPr id="4" name="Рисунок 4" descr="http://subject.com.ua/mathematics/zno/zno.files/image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bject.com.ua/mathematics/zno/zno.files/image19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Формула для обчислення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DAFFDCF" wp14:editId="73A8DA3E">
            <wp:extent cx="3371850" cy="285750"/>
            <wp:effectExtent l="0" t="0" r="0" b="0"/>
            <wp:docPr id="5" name="Рисунок 5" descr="http://subject.com.ua/mathematics/zno/zno.files/image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bject.com.ua/mathematics/zno/zno.files/image19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Цю формулу можна запам’ятати за допомогою такого правила: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є добутком т натуральних чисел, починаючи з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взятих у порядку спадання.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Наприклад, А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4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7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7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6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5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4 = 840.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можна обчислювати ще й за такою формулою: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A5ECDFE" wp14:editId="02117D57">
            <wp:extent cx="1066800" cy="466725"/>
            <wp:effectExtent l="0" t="0" r="0" b="9525"/>
            <wp:docPr id="6" name="Рисунок 6" descr="http://subject.com.ua/mathematics/zno/zno.files/image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bject.com.ua/mathematics/zno/zno.files/image19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Розклад на день містить 6 уроків. Визначити кількість всіх можливих розкладів при виборі з 9 предметів, при умові, що жоден предмет не стоїть у розкладі двічі.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Зрозуміло, що таких розкладів буде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А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6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9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9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8 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7 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6 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 = 60480.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Скільки різних правильних дробів можна скласти з чисел 1; 3; 5; 7; 11; 13; 17; 19, які використовують для запису чисельника і знаменника дробу?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Дробів, у яких чисельник не дорівнює знаменнику можна скласти А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8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штук, але лише половина з них правильні. Отже, шукана </w:t>
      </w: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Перестановки.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Перестановкою з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елементів називають будь-яку впорядковану множину з усіх цих елементів, причому дві такі множини називаються різними, якщо вони відрізняються між собою порядком елементів.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Кількість перестановок з п елементів позначають Р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З означення випливає, що Р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А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Тоді враховуючи формулу для А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та 0! = 1, маємо </w:t>
      </w: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891365F" wp14:editId="15DF93AF">
            <wp:extent cx="2457450" cy="409575"/>
            <wp:effectExtent l="0" t="0" r="0" b="9525"/>
            <wp:docPr id="8" name="Рисунок 8" descr="http://subject.com.ua/mathematics/zno/zno.files/image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bject.com.ua/mathematics/zno/zno.files/image19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67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BD94136" wp14:editId="48A778F4">
            <wp:extent cx="619125" cy="314325"/>
            <wp:effectExtent l="0" t="0" r="9525" b="9525"/>
            <wp:docPr id="9" name="Рисунок 9" descr="http://subject.com.ua/mathematics/zno/zno.files/image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bject.com.ua/mathematics/zno/zno.files/image19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 Скількома способами можна розставити на полиці 6 книжок?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Очевидно, що шукана кількість способів дорівнює кількості перестановок з 6 елементів (книг): Р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6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6! = 1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6 = 720.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 Скільки різних чотирицифрових чисел можна скласти з цифр 0; 1; 2; 3, якщо в кожному числі жодна з цифр не повторюється?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 чотирьох цифр 0; 1; 2; 3 можна утворити Р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4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перестановок. Але ті перестановки, які починаються з нуля не будуть записами чотирицифрових чисел, таких перестановок — Р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Отже, шукана кількість чотирицифрових чисел дорівнює Р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4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Р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4! - 3! = 3!(4 - 1) = 6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 = 18.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кількість дробів </w:t>
      </w:r>
      <w:r w:rsidRPr="005B0867">
        <w:rPr>
          <w:rFonts w:ascii="Verdana" w:eastAsia="Times New Roman" w:hAnsi="Verdana" w:cs="Times New Roman"/>
          <w:noProof/>
          <w:sz w:val="2"/>
          <w:szCs w:val="2"/>
          <w:lang w:eastAsia="uk-UA"/>
        </w:rPr>
        <w:drawing>
          <wp:inline distT="0" distB="0" distL="0" distR="0" wp14:anchorId="55012A63" wp14:editId="28C3F328">
            <wp:extent cx="1676400" cy="409575"/>
            <wp:effectExtent l="0" t="0" r="0" b="9525"/>
            <wp:docPr id="7" name="Рисунок 7" descr="http://subject.com.ua/mathematics/zno/zno.files/image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bject.com.ua/mathematics/zno/zno.files/image19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5. Комбінації (сполучення).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Нехай дано множину X з елементів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,...,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п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-1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Комбінацією (сполученням) з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елементів по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 </w:t>
      </w:r>
      <w:r w:rsidRPr="005B0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називають будь-яку під множину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множини X; причому дві такі підмножини вважають різними, якщо вони відрізняються складом.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Кількість комбінацій з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елементів по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позначають С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Для обчислення С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використовують формулу: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5854C83" wp14:editId="35D4F21E">
            <wp:extent cx="1362075" cy="438150"/>
            <wp:effectExtent l="0" t="0" r="9525" b="0"/>
            <wp:docPr id="10" name="Рисунок 10" descr="http://subject.com.ua/mathematics/zno/zno.files/image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bject.com.ua/mathematics/zno/zno.files/image191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Наприклад, </w:t>
      </w: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8882AB2" wp14:editId="6ADA9BC5">
            <wp:extent cx="2657475" cy="409575"/>
            <wp:effectExtent l="0" t="0" r="9525" b="9525"/>
            <wp:docPr id="11" name="Рисунок 11" descr="http://subject.com.ua/mathematics/zno/zno.files/image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ubject.com.ua/mathematics/zno/zno.files/image19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У вазі 6 червоних і 4 білих троянди. Скількома способами з вази можна вибрати: 1) три троянди; 2) дві червоні і одну білу троянду?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Оскільки порядок вибору не має значення, то вибрати три троянди з 10 можна С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3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10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способами.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56E119D" wp14:editId="2AA69991">
            <wp:extent cx="4171950" cy="428625"/>
            <wp:effectExtent l="0" t="0" r="0" b="9525"/>
            <wp:docPr id="12" name="Рисунок 12" descr="http://subject.com.ua/mathematics/zno/zno.files/image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ubject.com.ua/mathematics/zno/zno.files/image19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Дві червоні троянди можна вибрати С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6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способами, а одну білу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–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1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4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способами.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Тому вибрати дві червоні і одну білу троянди можна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способами.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B668023" wp14:editId="164E92CA">
            <wp:extent cx="4895850" cy="419100"/>
            <wp:effectExtent l="0" t="0" r="0" b="0"/>
            <wp:docPr id="13" name="Рисунок 13" descr="http://subject.com.ua/mathematics/zno/zno.files/image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ubject.com.ua/mathematics/zno/zno.files/image191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в комбінаторній задачі необхідно вибрати т елементів з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 важливим є питання необхідно враховувати порядок слідування елементів чи ні. Від цього залежить яку формулу (комбінаторну схему) необхідно використовувати: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порядок має значення, то використовуємо А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якщо ні — то С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Пропонується наступна задача-схема.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063"/>
      </w:tblGrid>
      <w:tr w:rsidR="005B0867" w:rsidRPr="005B0867" w:rsidTr="005B0867">
        <w:trPr>
          <w:trHeight w:val="29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 класі 20 учнів. Скількома способами з цього класу можна вибрати...</w:t>
            </w:r>
          </w:p>
        </w:tc>
      </w:tr>
      <w:tr w:rsidR="005B0867" w:rsidRPr="005B0867" w:rsidTr="005B0867">
        <w:trPr>
          <w:trHeight w:val="278"/>
        </w:trPr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старосту й його заступника</w:t>
            </w:r>
          </w:p>
        </w:tc>
        <w:tc>
          <w:tcPr>
            <w:tcW w:w="2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двох чергових</w:t>
            </w:r>
          </w:p>
        </w:tc>
      </w:tr>
      <w:tr w:rsidR="005B0867" w:rsidRPr="005B0867" w:rsidTr="005B0867">
        <w:trPr>
          <w:trHeight w:val="1162"/>
        </w:trPr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Обов’язки різні!</w:t>
            </w:r>
          </w:p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Порядок має значення.</w:t>
            </w:r>
          </w:p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0867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5ECB9158" wp14:editId="4293CF62">
                  <wp:extent cx="1447800" cy="228600"/>
                  <wp:effectExtent l="0" t="0" r="0" b="0"/>
                  <wp:docPr id="14" name="Рисунок 14" descr="http://subject.com.ua/mathematics/zno/zno.files/image1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ubject.com.ua/mathematics/zno/zno.files/image1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Обов’язки однакові!</w:t>
            </w:r>
          </w:p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Порядок не має значення.</w:t>
            </w:r>
          </w:p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0867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lastRenderedPageBreak/>
              <w:drawing>
                <wp:inline distT="0" distB="0" distL="0" distR="0" wp14:anchorId="3B87CA74" wp14:editId="636E9489">
                  <wp:extent cx="2028825" cy="409575"/>
                  <wp:effectExtent l="0" t="0" r="9525" b="9525"/>
                  <wp:docPr id="15" name="Рисунок 15" descr="http://subject.com.ua/mathematics/zno/zno.files/image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ubject.com.ua/mathematics/zno/zno.files/image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bookmark8"/>
      <w:r w:rsidRPr="005B0867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lastRenderedPageBreak/>
        <w:t>§2. ЙМОВІРНІСТЬ ВИПАДКОВОЇ ПОДІЇ.</w:t>
      </w:r>
      <w:bookmarkEnd w:id="0"/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Вірогідна подія та неможлива подія.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Подію, яка при даних умовах обов’язково відбудеться називають вірогідною подією.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вірогідної події: «випадання натурального числа, меншого за 7 при підкиданні грального кубика». Вірогідну подію прийнято позначати буквою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Подію, яка при даних умовах не може відбутися називають неможливою подією.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неможливої події: «випадання натурального числа, більшого за 6 при підкиданні грального кубика». Неможливу подію прийнято позначати буквою V.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Класичне означення ймовірності випадкової події.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Випадок, в результаті якого відбувається подія А, називають випадком, що сприяє появі події А.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Класичне означення ймовірності випадкової події полягає у наступному: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ймовірність випадкової події А дорівнює відношенню кількості випадків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що сприяють появі події А до кількості всіх можливих випадків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5610925" wp14:editId="66A8A003">
            <wp:extent cx="781050" cy="447675"/>
            <wp:effectExtent l="0" t="0" r="0" b="9525"/>
            <wp:docPr id="16" name="Рисунок 16" descr="http://subject.com.ua/mathematics/zno/zno.files/image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bject.com.ua/mathematics/zno/zno.files/image192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Зауважимо, що ймовірність вірогідної події р(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)= 1, а ймовірність неможливої події р(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V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 0.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приклади.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В урні 4 білих і 12 чорних кульок. Навмання виймаємо одну з них. Яка ймовірність того, що вона біла (подія А)?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Розв’язання. З урни можна витягти з рівною ймовірністю будь-яку з 4 + 12 = 16 кульок. Тому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16. Число випадків, що сприяють появі події А, дорівнює 4, тобто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4. Отже,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p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= 4/16 =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25.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На картках написані натуральні числа від 1 до 18. Навмання витягують одну з карток. Яка ймовірність того, що число, записане на картці, є дільником числа 18 (подія А)?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Зрозуміло, що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18. Натуральними дільниками числа 18 є числа 1; 2; 3; 6; 9; 18. Отже,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6. Тоді р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А) =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6/18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1/3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Одночасно підкинули два гральні кубики. Яка ймовірність того, що сума очок, які випали на кубиках: 1) дорівнює 7; 2) більша за 8?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Складемо таблицю суми очок, що може випасти на двох гральних кубиках при їх одночасному підкиданні,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36 — кількість усіх можливих випадків.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BBDC632" wp14:editId="3A695C7B">
            <wp:extent cx="1733550" cy="1714500"/>
            <wp:effectExtent l="0" t="0" r="0" b="0"/>
            <wp:docPr id="17" name="Рисунок 17" descr="http://subject.com.ua/mathematics/zno/zno.files/image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ubject.com.ua/mathematics/zno/zno.files/image192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Є 6 випадків, коли сума очок на кубиках дорівнює 7. Отже,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6. Тоді </w:t>
      </w: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373C87D" wp14:editId="4BDF4F28">
            <wp:extent cx="1343025" cy="438150"/>
            <wp:effectExtent l="0" t="0" r="9525" b="0"/>
            <wp:docPr id="18" name="Рисунок 18" descr="http://subject.com.ua/mathematics/zno/zno.files/image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ubject.com.ua/mathematics/zno/zno.files/image192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Є 10 випадків, коли сума очок на кубиках більша за 8. Тому, </w:t>
      </w: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ED0BFFF" wp14:editId="49624E50">
            <wp:extent cx="2000250" cy="390525"/>
            <wp:effectExtent l="0" t="0" r="0" b="9525"/>
            <wp:docPr id="19" name="Рисунок 19" descr="http://subject.com.ua/mathematics/zno/zno.files/image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ubject.com.ua/mathematics/zno/zno.files/image192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Розв’язування задач на підрахунок ймовірностей за допомогою формул комбінаторики.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Часто в задачах на підрахунок ймовірностей використовують формули комбінаторики. Розглянемо приклади.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Приклад 1. На картках записані натуральні числа: від 1 до 15. Навмання вибирають дві з них. Яка ймовірність того, що сума чисел, записаних на цих картках дорівнює 10?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Кількість всіх можливих випадків — це кількість способів, якими можна (без врахування порядку) вибрати дві картки з п’ятнадцяти. Отже,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С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15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105. Нас влаштовують такі набори (1;9), (2;8), (3;7), (4;6). Отже, </w:t>
      </w: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E0D2B53" wp14:editId="1A43E180">
            <wp:extent cx="1714500" cy="390525"/>
            <wp:effectExtent l="0" t="0" r="0" b="9525"/>
            <wp:docPr id="20" name="Рисунок 20" descr="http://subject.com.ua/mathematics/zno/zno.files/image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ubject.com.ua/mathematics/zno/zno.files/image192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В ящику 7 білих і 3 чорні кульки. Навмання вибирають три з них. Яка ймовірність того, що 1) всі вони білі; 2) дві з них — білі, а одна — чорна?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Для обох задач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С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3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10 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120 — кількість всіх можливих випадків.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left="722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1)</w:t>
      </w:r>
      <w:r w:rsidRPr="005B0867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uk-UA"/>
        </w:rPr>
        <w:t> 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Вибрати три білі кульки можна С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3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7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способами. Отже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С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3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7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35; </w:t>
      </w: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C6F972A" wp14:editId="20070D83">
            <wp:extent cx="1504950" cy="447675"/>
            <wp:effectExtent l="0" t="0" r="0" b="9525"/>
            <wp:docPr id="21" name="Рисунок 21" descr="http://subject.com.ua/mathematics/zno/zno.files/image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ubject.com.ua/mathematics/zno/zno.files/image192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Вибрати дві білі кульки можна С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7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способами і після кожного такого вибору вибрати чорну кульку можна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С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1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3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способами. За правилом добутку </w:t>
      </w: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1491FEE" wp14:editId="7D5AD861">
            <wp:extent cx="3352800" cy="409575"/>
            <wp:effectExtent l="0" t="0" r="0" b="9525"/>
            <wp:docPr id="22" name="Рисунок 22" descr="http://subject.com.ua/mathematics/zno/zno.files/image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ubject.com.ua/mathematics/zno/zno.files/image192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§3. ЕЛЕМЕНТИ СТАТИСТИКИ.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Математична статистика — розділ математики, в якому вивчають методи збору, систематизації, обробки та дослідження статистичних даних для наукових і практичних висновків.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Генеральна сукупність та вибірка.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Генеральна сукупність — сукупність всіх об’єктів, що підлягають дослідженню. Обсяг генеральної сукупності, тобто число об’єктів дослідження може бути досить великим, а інколи і нескінченним. Часто буває неможливо дослідити всі об’єкти генеральної сукупності.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 подібних випадках найкращим способом дослідження є вибірковий метод: з генеральної сукупності вибирають її деяку частину — вибірку та досліджують її.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Вибіркою називають сукупність об’єктів, вибраних випадковим чином з генеральної сукупності. Метод математичного дослідження, який полягає у тому, що на основі дослідження вибірки роблять висновок про всю генеральну сукупність називають вибірковим методом.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Систематизація і ранжування вибірки.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Важливим етапом дослідження є систематизація отриманих даних (вибірки), тобто подання вибірки у зручному для подальших дій вигляді.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Всі одинадцятикласники деякого району писали одну й ту гаму перевірочну контрольну роботу з математики за текстами районного управління освіти. Вибірку склали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30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навмання обраних робіт цих одинадцятикласників. Нехай вибрані одинадцятикласники дістали наступні оцінки.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86"/>
        <w:gridCol w:w="986"/>
        <w:gridCol w:w="889"/>
        <w:gridCol w:w="986"/>
        <w:gridCol w:w="889"/>
        <w:gridCol w:w="889"/>
        <w:gridCol w:w="889"/>
        <w:gridCol w:w="986"/>
        <w:gridCol w:w="986"/>
      </w:tblGrid>
      <w:tr w:rsidR="005B0867" w:rsidRPr="005B0867" w:rsidTr="005B0867">
        <w:trPr>
          <w:trHeight w:val="336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5B0867" w:rsidRPr="005B0867" w:rsidTr="005B0867">
        <w:trPr>
          <w:trHeight w:val="326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5B0867" w:rsidRPr="005B0867" w:rsidTr="005B0867">
        <w:trPr>
          <w:trHeight w:val="336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10</w:t>
            </w:r>
          </w:p>
        </w:tc>
      </w:tr>
    </w:tbl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Дані цієї вибірки можна систематизувати у таблицю за кількістю набраних балів.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721"/>
        <w:gridCol w:w="722"/>
        <w:gridCol w:w="722"/>
      </w:tblGrid>
      <w:tr w:rsidR="005B0867" w:rsidRPr="005B0867" w:rsidTr="005B0867">
        <w:trPr>
          <w:trHeight w:val="37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Отриманий бал за контрольну роботу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12</w:t>
            </w:r>
          </w:p>
        </w:tc>
      </w:tr>
      <w:tr w:rsidR="005B0867" w:rsidRPr="005B0867" w:rsidTr="005B0867">
        <w:trPr>
          <w:trHeight w:val="293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Кількість учнів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</w:t>
            </w:r>
          </w:p>
        </w:tc>
      </w:tr>
    </w:tbl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Також дані вибірки можна систематизувати за рівнями навчальних досягнень.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1830"/>
        <w:gridCol w:w="1562"/>
        <w:gridCol w:w="1625"/>
        <w:gridCol w:w="1497"/>
      </w:tblGrid>
      <w:tr w:rsidR="005B0867" w:rsidRPr="005B0867" w:rsidTr="005B0867">
        <w:trPr>
          <w:trHeight w:val="290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Рівень навчальних досягнень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Початковий рівень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Середній рівень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Достатній рівень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Високий рівень</w:t>
            </w:r>
          </w:p>
        </w:tc>
      </w:tr>
      <w:tr w:rsidR="005B0867" w:rsidRPr="005B0867" w:rsidTr="005B0867">
        <w:trPr>
          <w:trHeight w:val="293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Кількість учнів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867" w:rsidRPr="005B0867" w:rsidRDefault="005B0867" w:rsidP="005B086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0867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6</w:t>
            </w:r>
          </w:p>
        </w:tc>
      </w:tr>
    </w:tbl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Операцію розташування випадкових величин вибірки за принципом неспадання називають ранжуванням вибірки. При ранжуванні вибірки кожне наступне число вибірки не менше за попереднє.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В результаті ранжування вибірки, розглянутої в прикладі 1 цього пункту, матимемо 1; 2; 2; 3; 3; 4; 4; 4; 5; 5; 6; 6; 6; 7; 7; 7; 7; 8; 8; 8; 8; 9; 9; 9; 10; 10; 10; 11; 11; 12.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Вибіркові характеристики.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статистичних дослідженнях вибірки важливим етапом є оцінювання її числових характеристик, які називають вибірковими характеристиками.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Розмах вибірки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— це різниця між найбільшим і найменшим значенням випадкової величини у вибірці.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Для вибірки, розглянутої в прикладі 1 попереднього пункту, маємо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12 - 1 = 11.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Мода вибірки М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O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— те значення випадкової величини, що зустрічається у вибірці найчастіше.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Для вибірки, розглянутої в прикладі 1 попереднього пункту є дві моди — це числа 7 і 8. Можна записати М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O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7; М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O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2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8.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Медіана вибірки М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е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— серединне значення ранжованої вибірки.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Медіана ділить ранжовану вибірку на дві рівні за кількістю частини. Якщо у вибірці непарна кількість випадкових величин, то його медіаною є число, яке стоїть посередині.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Наприклад, у ранжованій вибірці: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B2CFD17" wp14:editId="77F62814">
            <wp:extent cx="1438275" cy="276225"/>
            <wp:effectExtent l="0" t="0" r="9525" b="9525"/>
            <wp:docPr id="23" name="Рисунок 23" descr="http://subject.com.ua/mathematics/zno/zno.files/image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ubject.com.ua/mathematics/zno/zno.files/image192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що складається з 7 випадкових величин, медіаною є число 3. Можна записати М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е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у вибірці парне число випадкових величин, то медіана — середнє арифметичне двох чисел, що стоять посередині.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Наприклад, у ранжованій вибірці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ABC7FF2" wp14:editId="4C85366A">
            <wp:extent cx="1714500" cy="247650"/>
            <wp:effectExtent l="0" t="0" r="0" b="0"/>
            <wp:docPr id="24" name="Рисунок 24" descr="http://subject.com.ua/mathematics/zno/zno.files/image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ubject.com.ua/mathematics/zno/zno.files/image192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що складається з 8 випадкових величин, медіана — це середнє арифметичне чисел 4 і 5, що стоять посередині ряду. Отже, М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е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 (4 + 5)/2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Середнє арифметичне вибірки </w:t>
      </w:r>
      <w:r w:rsidRPr="005B0867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134E0B64" wp14:editId="3417BA7E">
            <wp:extent cx="161925" cy="352425"/>
            <wp:effectExtent l="0" t="0" r="9525" b="9525"/>
            <wp:docPr id="25" name="Рисунок 25" descr="http://subject.com.ua/mathematics/zno/zno.files/image1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ubject.com.ua/mathematics/zno/zno.files/image193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— це середнє арифметичне всіх її значень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;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;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3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;…; 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Так, наприклад, середнє арифметичне вибірки, розглянутою у прикладі 1 попереднього пункту знаходиться наступним чином: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97F7542" wp14:editId="49C22471">
            <wp:extent cx="5534025" cy="914400"/>
            <wp:effectExtent l="0" t="0" r="9525" b="0"/>
            <wp:docPr id="26" name="Рисунок 26" descr="http://subject.com.ua/mathematics/zno/zno.files/image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ubject.com.ua/mathematics/zno/zno.files/image193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Графічна форма подання статистичної інформації.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Статистичну інформацію можна подавати у вигляді гістограм. На малюнку 132 подано гістограму розподілу кількості учнів в залежності від отриманого балу, побудовану за відповідною таблицею прикладу 1, пункту 3 цього параграфа.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D63CACB" wp14:editId="5867ABC8">
            <wp:extent cx="5210175" cy="2486025"/>
            <wp:effectExtent l="0" t="0" r="9525" b="9525"/>
            <wp:docPr id="27" name="Рисунок 27" descr="http://subject.com.ua/mathematics/zno/zno.files/image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ubject.com.ua/mathematics/zno/zno.files/image193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Також зручно подавати статистичну інформацію у вигляді кругових діаграм, у яких градусна величина сектора будується пропорційно до зображуваної величини. На малюнку 133 подано кругову діаграму розподілу кількості учнів в залежності від рівня навчальних досягнень, </w:t>
      </w:r>
      <w:r w:rsidRPr="005B086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побудовану за відповідною таблицею прикладу 1, пункту 3 цього параграфа.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5B0867" w:rsidRPr="005B0867" w:rsidRDefault="005B0867" w:rsidP="005B086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5B086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8B6E5B6" wp14:editId="0B972E6B">
            <wp:extent cx="2457450" cy="2800350"/>
            <wp:effectExtent l="0" t="0" r="0" b="0"/>
            <wp:docPr id="28" name="Рисунок 28" descr="http://subject.com.ua/mathematics/zno/zno.files/image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ubject.com.ua/mathematics/zno/zno.files/image1933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6D" w:rsidRDefault="003C766D" w:rsidP="005B0867">
      <w:bookmarkStart w:id="1" w:name="_GoBack"/>
      <w:bookmarkEnd w:id="1"/>
    </w:p>
    <w:sectPr w:rsidR="003C766D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E7" w:rsidRDefault="00A801E7" w:rsidP="005B0867">
      <w:pPr>
        <w:spacing w:after="0" w:line="240" w:lineRule="auto"/>
      </w:pPr>
      <w:r>
        <w:separator/>
      </w:r>
    </w:p>
  </w:endnote>
  <w:endnote w:type="continuationSeparator" w:id="0">
    <w:p w:rsidR="00A801E7" w:rsidRDefault="00A801E7" w:rsidP="005B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E7" w:rsidRDefault="00A801E7" w:rsidP="005B0867">
      <w:pPr>
        <w:spacing w:after="0" w:line="240" w:lineRule="auto"/>
      </w:pPr>
      <w:r>
        <w:separator/>
      </w:r>
    </w:p>
  </w:footnote>
  <w:footnote w:type="continuationSeparator" w:id="0">
    <w:p w:rsidR="00A801E7" w:rsidRDefault="00A801E7" w:rsidP="005B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601535"/>
      <w:docPartObj>
        <w:docPartGallery w:val="Page Numbers (Top of Page)"/>
        <w:docPartUnique/>
      </w:docPartObj>
    </w:sdtPr>
    <w:sdtContent>
      <w:p w:rsidR="005B0867" w:rsidRDefault="005B086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0867">
          <w:rPr>
            <w:noProof/>
            <w:lang w:val="ru-RU"/>
          </w:rPr>
          <w:t>12</w:t>
        </w:r>
        <w:r>
          <w:fldChar w:fldCharType="end"/>
        </w:r>
      </w:p>
    </w:sdtContent>
  </w:sdt>
  <w:p w:rsidR="005B0867" w:rsidRDefault="005B08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67"/>
    <w:rsid w:val="003C766D"/>
    <w:rsid w:val="005B0867"/>
    <w:rsid w:val="00A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8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867"/>
  </w:style>
  <w:style w:type="paragraph" w:styleId="a7">
    <w:name w:val="footer"/>
    <w:basedOn w:val="a"/>
    <w:link w:val="a8"/>
    <w:uiPriority w:val="99"/>
    <w:unhideWhenUsed/>
    <w:rsid w:val="005B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8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867"/>
  </w:style>
  <w:style w:type="paragraph" w:styleId="a7">
    <w:name w:val="footer"/>
    <w:basedOn w:val="a"/>
    <w:link w:val="a8"/>
    <w:uiPriority w:val="99"/>
    <w:unhideWhenUsed/>
    <w:rsid w:val="005B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8636</Words>
  <Characters>4923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2018-05-03T12:06:00Z</dcterms:created>
  <dcterms:modified xsi:type="dcterms:W3CDTF">2018-05-03T12:10:00Z</dcterms:modified>
</cp:coreProperties>
</file>